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A651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7CB4AA84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5A6EDB" w:rsidRPr="00771801" w14:paraId="4A65E4AE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3FEF03A1" w14:textId="77777777" w:rsidR="005A6EDB" w:rsidRPr="001C2083" w:rsidRDefault="005A6EDB" w:rsidP="005A6ED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4202BA3B" wp14:editId="7DAF4D29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4F6B0364" w14:textId="77777777" w:rsidR="005A6EDB" w:rsidRPr="001C2083" w:rsidRDefault="005A6EDB" w:rsidP="005A6EDB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576DED3E" w14:textId="77777777" w:rsidR="005A6EDB" w:rsidRPr="001C2083" w:rsidRDefault="005A6EDB" w:rsidP="005A6EDB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2F333C2A" w14:textId="77777777" w:rsidR="005A6EDB" w:rsidRPr="001C2083" w:rsidRDefault="005A6EDB" w:rsidP="005A6EDB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5B97EC86" w14:textId="77777777" w:rsidR="005A6EDB" w:rsidRPr="001C2083" w:rsidRDefault="005A6EDB" w:rsidP="005A6EDB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6E59C5A4" w14:textId="77777777" w:rsidR="005A6EDB" w:rsidRPr="001C2083" w:rsidRDefault="005A6EDB" w:rsidP="005A6EDB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0500132D" w14:textId="77777777" w:rsidR="005A6EDB" w:rsidRPr="001C2083" w:rsidRDefault="005A6EDB" w:rsidP="005A6EDB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6EEC5CB8" w14:textId="77777777" w:rsidR="005A6EDB" w:rsidRPr="001C2083" w:rsidRDefault="005A6EDB" w:rsidP="005A6EDB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7CADE199" w14:textId="77777777" w:rsidR="005A6EDB" w:rsidRPr="001C2083" w:rsidRDefault="005A6EDB" w:rsidP="005A6EDB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35B49402" w14:textId="77777777" w:rsidR="005A6EDB" w:rsidRPr="00771801" w:rsidRDefault="005A6EDB" w:rsidP="005A6E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6B9EDA14" w14:textId="77777777" w:rsidR="005A6EDB" w:rsidRDefault="005A6EDB" w:rsidP="005A6E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2F71E87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0453" r:id="rId9"/>
                    </w:object>
                  </w:r>
                </w:p>
                <w:p w14:paraId="48212ACD" w14:textId="77777777" w:rsidR="005A6EDB" w:rsidRPr="001C2083" w:rsidRDefault="005A6EDB" w:rsidP="005A6E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B73C5ED" w14:textId="77777777" w:rsidR="005A6EDB" w:rsidRPr="001C2083" w:rsidRDefault="005A6EDB" w:rsidP="005A6E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7CEB90" w14:textId="77777777" w:rsidR="005A6EDB" w:rsidRPr="001C2083" w:rsidRDefault="005A6EDB" w:rsidP="005A6E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9301508" wp14:editId="54A3A68D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68C3B4" w14:textId="77777777" w:rsidR="00CB2F1E" w:rsidRPr="00CB2F1E" w:rsidRDefault="00CB2F1E" w:rsidP="00CB2F1E"/>
          <w:p w14:paraId="1428CFB2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1DCF5979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567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71EAB62C" w14:textId="77777777" w:rsidR="005323EF" w:rsidRPr="00DF6DB3" w:rsidRDefault="00706507" w:rsidP="000E5625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22315A" w:rsidRPr="00DF6DB3">
              <w:rPr>
                <w:rFonts w:ascii="Comic Sans MS" w:hAnsi="Comic Sans MS"/>
                <w:bCs/>
              </w:rPr>
              <w:t xml:space="preserve"> </w:t>
            </w:r>
            <w:r w:rsidR="000E5625" w:rsidRPr="000E5625">
              <w:rPr>
                <w:rFonts w:ascii="Helvetica" w:hAnsi="Helvetica" w:cs="Helvetica"/>
                <w:b/>
                <w:color w:val="000000"/>
                <w:lang w:eastAsia="it-IT"/>
              </w:rPr>
              <w:t>GEOGRAFIA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A4F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>................................</w:t>
            </w:r>
          </w:p>
          <w:p w14:paraId="5E073A25" w14:textId="77777777" w:rsidR="009C17ED" w:rsidRPr="00DF6DB3" w:rsidRDefault="005323EF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PROF. :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............................................            CLASSE:</w:t>
            </w:r>
            <w:r w:rsidR="000E5625" w:rsidRPr="000E5625">
              <w:rPr>
                <w:rFonts w:ascii="Helvetica" w:hAnsi="Helvetica" w:cs="Helvetica"/>
                <w:b/>
                <w:color w:val="000000"/>
                <w:lang w:eastAsia="it-IT"/>
              </w:rPr>
              <w:t xml:space="preserve"> I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 </w:t>
            </w:r>
          </w:p>
          <w:p w14:paraId="564E884A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>NUMERO DI 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</w:p>
        </w:tc>
      </w:tr>
    </w:tbl>
    <w:p w14:paraId="36A84196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6FE8EE08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5600A13D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577"/>
        <w:gridCol w:w="2003"/>
        <w:gridCol w:w="2391"/>
        <w:gridCol w:w="7433"/>
      </w:tblGrid>
      <w:tr w:rsidR="005323EF" w:rsidRPr="002F1DB1" w14:paraId="3B0EACF6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69692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B5114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7CA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contesto 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</w:p>
        </w:tc>
      </w:tr>
      <w:tr w:rsidR="005323EF" w:rsidRPr="002F1DB1" w14:paraId="09AAF24F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E2545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62B8A1FB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602AF2D2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6AB25DEB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57C9F555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AC78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15467BB2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4C041821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541E9A3B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350FA705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FA3" w14:textId="77777777" w:rsidR="00F14286" w:rsidRPr="00F14286" w:rsidRDefault="00F14286" w:rsidP="00F1428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43A11B5E" w14:textId="77777777" w:rsidR="00F14286" w:rsidRPr="00F14286" w:rsidRDefault="00F14286" w:rsidP="00F1428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Ripetenti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16A3C61C" w14:textId="77777777" w:rsidR="00F14286" w:rsidRPr="00F14286" w:rsidRDefault="00F14286" w:rsidP="00F1428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°…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).</w:t>
            </w:r>
          </w:p>
          <w:p w14:paraId="23F3D54C" w14:textId="77777777" w:rsidR="00F14286" w:rsidRPr="00F14286" w:rsidRDefault="00F14286" w:rsidP="00F1428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Allievi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°...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); chitarra (n°…); percussioni (n°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…)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; clarinetto (n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°...)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  <w:p w14:paraId="5C4A9621" w14:textId="77777777" w:rsidR="005323EF" w:rsidRPr="002F1DB1" w:rsidRDefault="00F14286" w:rsidP="00F1428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  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Altre</w:t>
            </w:r>
            <w:r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</w:t>
            </w:r>
            <w:r w:rsidR="00916467" w:rsidRPr="00F14286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alunni:</w:t>
            </w:r>
          </w:p>
          <w:p w14:paraId="346E61CE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6F228DA0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6556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0BAB8F40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16DB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799A067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3BBB60AC" w14:textId="77777777" w:rsidTr="0091646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33914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1A243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5C4AB0B1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53AA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2ABC6306" w14:textId="77777777" w:rsidTr="0091646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7E01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A5D6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3B94C26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EEF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Alunni: </w:t>
            </w:r>
          </w:p>
        </w:tc>
      </w:tr>
      <w:tr w:rsidR="00DF0F7F" w:rsidRPr="002F1DB1" w14:paraId="005C6257" w14:textId="77777777" w:rsidTr="0091646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9BBF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BB8F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7066099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CF6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436A183B" w14:textId="77777777" w:rsidTr="00916467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55894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40FB7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2B2BC190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823C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6E72FCAC" w14:textId="77777777" w:rsidTr="00916467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06081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3233B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549B7DA0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23E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56FE1DD3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3EE8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55EACEC7" w14:textId="77777777" w:rsidTr="00916467">
        <w:trPr>
          <w:trHeight w:val="223"/>
        </w:trPr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B15CB" w14:textId="77777777" w:rsidR="005323EF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  <w:p w14:paraId="23100D66" w14:textId="77777777" w:rsidR="00916467" w:rsidRDefault="00916467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39DED740" w14:textId="77777777" w:rsidR="00916467" w:rsidRPr="002F1DB1" w:rsidRDefault="00916467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79E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21F49F75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0280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50C800F5" w14:textId="77777777" w:rsidTr="00916467">
        <w:trPr>
          <w:trHeight w:val="318"/>
        </w:trPr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B7FD0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808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736B18EA" w14:textId="77777777" w:rsidTr="00916467">
        <w:trPr>
          <w:trHeight w:val="223"/>
        </w:trPr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99FFB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6EDB2604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684E4C61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1ED518DB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70274772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1F7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1 -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ritmi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73A59CD1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337DE0D5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7F271C39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 socio - culturale</w:t>
            </w:r>
          </w:p>
          <w:p w14:paraId="1A72B68A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3DD17B1D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286CDD1B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6EA7CD7A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682C6EB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5215FA1D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201CFB7B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1516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ABB5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213A19DE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4CFF2EB1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74AF1C5B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7CDFCA03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3055D824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6851AB14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Altro…………….</w:t>
            </w:r>
          </w:p>
        </w:tc>
      </w:tr>
      <w:tr w:rsidR="0070666A" w:rsidRPr="002F1DB1" w14:paraId="70B4FC40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84FAA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62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6F3E4540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42F3956C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15B81CBD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7A445DF4" w14:textId="77777777" w:rsidR="0070666A" w:rsidRDefault="00916467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Altro………………………………</w:t>
            </w:r>
          </w:p>
          <w:p w14:paraId="3B5AA28C" w14:textId="77777777" w:rsidR="00D51903" w:rsidRPr="00D51903" w:rsidRDefault="00D51903" w:rsidP="00D51903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D519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1F1A9BAB" w14:textId="77777777" w:rsidR="00D51903" w:rsidRPr="00D51903" w:rsidRDefault="00D51903" w:rsidP="00D5190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519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Modalità di svolgimento delle attività sincrone</w:t>
            </w:r>
          </w:p>
          <w:p w14:paraId="5AD2BB8C" w14:textId="77777777" w:rsidR="00D51903" w:rsidRPr="00D51903" w:rsidRDefault="00D51903" w:rsidP="00D5190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519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53334398" w14:textId="6171CE30" w:rsidR="00D51903" w:rsidRPr="002F1DB1" w:rsidRDefault="00D51903" w:rsidP="00D51903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519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6A3E21E0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CA68DAD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C9616FD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4FCCC8A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613FA1CC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1A5A0A3D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FCE1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62A8218C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671BE195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33A9F648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0B479716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47BE110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F75F3E3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5B1A1378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0509EFD8" w14:textId="77777777" w:rsidTr="00E25FC1">
        <w:tc>
          <w:tcPr>
            <w:tcW w:w="4077" w:type="dxa"/>
            <w:shd w:val="clear" w:color="auto" w:fill="auto"/>
          </w:tcPr>
          <w:p w14:paraId="1269D1CA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00A1FB24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12C55D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7CE6EB8E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41E79DF2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6DA33463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291DB44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7398BF8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45F7CA4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4E17B69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2693" w:type="dxa"/>
            <w:shd w:val="clear" w:color="auto" w:fill="auto"/>
          </w:tcPr>
          <w:p w14:paraId="7EC3E264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3BD110F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5E857AB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41C1E99E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472C272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03E67AA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3BFB313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2E9B7301" w14:textId="77777777" w:rsidR="0094736E" w:rsidRPr="0094736E" w:rsidRDefault="0094736E" w:rsidP="0094736E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94736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1C97C269" w14:textId="77777777" w:rsidR="0070666A" w:rsidRPr="002F1DB1" w:rsidRDefault="0094736E" w:rsidP="0094736E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94736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32F15598" w14:textId="77777777" w:rsidTr="00E25FC1">
        <w:tc>
          <w:tcPr>
            <w:tcW w:w="4077" w:type="dxa"/>
            <w:shd w:val="clear" w:color="auto" w:fill="auto"/>
          </w:tcPr>
          <w:p w14:paraId="6942DFB3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458CB2A4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41AE0489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4BF0D622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7153B27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70E4B71C" w14:textId="77777777" w:rsidTr="00E25FC1">
        <w:tc>
          <w:tcPr>
            <w:tcW w:w="4077" w:type="dxa"/>
            <w:shd w:val="clear" w:color="auto" w:fill="auto"/>
          </w:tcPr>
          <w:p w14:paraId="6F6D7910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55CA5AA4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4F041AE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6B89A54D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1A976573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3D1BA499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88667C8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07485A92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7DC750A0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26D162A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DF835D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635E76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5CFBF92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4992C5C8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1EBA575C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6DB625C2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FD36C4C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6CEEA44E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1A22388D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DE04893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104CF098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72B6ABBE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64E77E86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1FEDC71A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FFC03E9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022F0F30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62665C8F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BF9B5AB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05BB11D4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74A7A809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5EE6600C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6FF9316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5BA8DF4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1151957A" w14:textId="77777777" w:rsidR="00AA4CD9" w:rsidRPr="00AA4CD9" w:rsidRDefault="00AA4CD9" w:rsidP="006F05E5">
      <w:pPr>
        <w:rPr>
          <w:rFonts w:ascii="Helvetica" w:hAnsi="Helvetica" w:cs="Helvetica"/>
          <w:b/>
          <w:color w:val="000000"/>
          <w:lang w:eastAsia="it-IT"/>
        </w:rPr>
      </w:pPr>
    </w:p>
    <w:p w14:paraId="01E016CE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0CD79A21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p w14:paraId="4640ADCC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A58325C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1E56A099" w14:textId="77777777" w:rsidTr="00607961">
        <w:tc>
          <w:tcPr>
            <w:tcW w:w="14709" w:type="dxa"/>
          </w:tcPr>
          <w:p w14:paraId="6490B402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68210193" w14:textId="77777777" w:rsidTr="00607961">
        <w:tc>
          <w:tcPr>
            <w:tcW w:w="14709" w:type="dxa"/>
          </w:tcPr>
          <w:p w14:paraId="7C5BC853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0615FC70" w14:textId="77777777" w:rsidTr="00607961">
        <w:tc>
          <w:tcPr>
            <w:tcW w:w="14709" w:type="dxa"/>
          </w:tcPr>
          <w:p w14:paraId="5546541F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59525E05" w14:textId="77777777" w:rsidTr="00607961">
        <w:tc>
          <w:tcPr>
            <w:tcW w:w="14709" w:type="dxa"/>
          </w:tcPr>
          <w:p w14:paraId="1481F9A1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05E16D16" w14:textId="77777777" w:rsidTr="00607961">
        <w:tc>
          <w:tcPr>
            <w:tcW w:w="14709" w:type="dxa"/>
          </w:tcPr>
          <w:p w14:paraId="47EDB910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30C9A80A" w14:textId="77777777" w:rsidTr="00607961">
        <w:tc>
          <w:tcPr>
            <w:tcW w:w="14709" w:type="dxa"/>
          </w:tcPr>
          <w:p w14:paraId="3422A96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163EC3C6" w14:textId="77777777" w:rsidTr="00607961">
        <w:tc>
          <w:tcPr>
            <w:tcW w:w="14709" w:type="dxa"/>
          </w:tcPr>
          <w:p w14:paraId="43405662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0D324CF5" w14:textId="77777777" w:rsidTr="00607961">
        <w:tc>
          <w:tcPr>
            <w:tcW w:w="14709" w:type="dxa"/>
          </w:tcPr>
          <w:p w14:paraId="00E93210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5DBF0EDF" w14:textId="77777777" w:rsidR="00AA4CD9" w:rsidRDefault="00AA4CD9" w:rsidP="00AA4CD9">
      <w:pPr>
        <w:rPr>
          <w:rFonts w:ascii="Comic Sans MS" w:hAnsi="Comic Sans MS"/>
          <w:b/>
          <w:bCs/>
        </w:rPr>
      </w:pPr>
    </w:p>
    <w:p w14:paraId="05AA6B60" w14:textId="77777777" w:rsidR="00AA4CD9" w:rsidRDefault="00AA4CD9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75E6024F" w14:textId="77777777" w:rsidR="00924E5A" w:rsidRPr="00924E5A" w:rsidRDefault="00924E5A" w:rsidP="00924E5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924E5A">
        <w:rPr>
          <w:rFonts w:ascii="Helvetica" w:hAnsi="Helvetica" w:cs="Helvetica"/>
          <w:b/>
          <w:color w:val="000000"/>
          <w:lang w:eastAsia="it-IT"/>
        </w:rPr>
        <w:t>6</w:t>
      </w:r>
    </w:p>
    <w:p w14:paraId="13F398FF" w14:textId="77777777" w:rsidR="00924E5A" w:rsidRPr="00924E5A" w:rsidRDefault="00924E5A" w:rsidP="00924E5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924E5A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4252"/>
        <w:gridCol w:w="4395"/>
        <w:gridCol w:w="1134"/>
      </w:tblGrid>
      <w:tr w:rsidR="00924E5A" w:rsidRPr="00924E5A" w14:paraId="68EBF3C6" w14:textId="77777777" w:rsidTr="000259F1">
        <w:tc>
          <w:tcPr>
            <w:tcW w:w="2376" w:type="dxa"/>
          </w:tcPr>
          <w:p w14:paraId="034131B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71C694E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1800C7E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01CF5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D7C486B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4252" w:type="dxa"/>
          </w:tcPr>
          <w:p w14:paraId="53F32EF9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35DFB45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377D66B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DAAD2F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032C615" w14:textId="77777777" w:rsidR="00924E5A" w:rsidRPr="00924E5A" w:rsidRDefault="00924E5A" w:rsidP="00540B27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76E5DD9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281AE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2E5E76D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924E5A" w:rsidRPr="00924E5A" w14:paraId="1B462B66" w14:textId="77777777" w:rsidTr="000259F1">
        <w:tc>
          <w:tcPr>
            <w:tcW w:w="2376" w:type="dxa"/>
          </w:tcPr>
          <w:p w14:paraId="3EF3CF18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A5C8F3B" w14:textId="77777777" w:rsidR="00924E5A" w:rsidRPr="00924E5A" w:rsidRDefault="00924E5A" w:rsidP="00540B27">
            <w:pPr>
              <w:pStyle w:val="Paragrafoelenco"/>
              <w:ind w:left="42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Competenza  </w:t>
            </w:r>
          </w:p>
          <w:p w14:paraId="3BEF9729" w14:textId="77777777" w:rsidR="00924E5A" w:rsidRPr="00924E5A" w:rsidRDefault="00924E5A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7186D9BB" w14:textId="77777777" w:rsidR="00924E5A" w:rsidRPr="00924E5A" w:rsidRDefault="00924E5A" w:rsidP="00540B27">
            <w:pPr>
              <w:pStyle w:val="Paragrafoelenco"/>
              <w:ind w:left="142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Sapersi orientare nello spazio rappresentato e non utilizzando punti di riferimento.</w:t>
            </w:r>
          </w:p>
          <w:p w14:paraId="5D5BD2F8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B94DA3" w14:textId="77777777" w:rsidR="00924E5A" w:rsidRPr="00924E5A" w:rsidRDefault="00924E5A" w:rsidP="00540B27">
            <w:pPr>
              <w:pStyle w:val="Paragrafoelenco"/>
              <w:ind w:left="426" w:hanging="28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DE41C04" w14:textId="77777777" w:rsidR="00924E5A" w:rsidRPr="00924E5A" w:rsidRDefault="00924E5A" w:rsidP="00540B27">
            <w:pPr>
              <w:pStyle w:val="Paragrafoelenco"/>
              <w:ind w:left="14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Orientarsi nello spazio circostante usando indicatori topologici.</w:t>
            </w:r>
          </w:p>
        </w:tc>
        <w:tc>
          <w:tcPr>
            <w:tcW w:w="4252" w:type="dxa"/>
          </w:tcPr>
          <w:p w14:paraId="231388F7" w14:textId="77777777" w:rsidR="00924E5A" w:rsidRPr="00924E5A" w:rsidRDefault="00924E5A" w:rsidP="00540B27">
            <w:pPr>
              <w:pStyle w:val="Paragrafoelenco"/>
              <w:ind w:left="426" w:hanging="284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F7A3875" w14:textId="77777777" w:rsidR="00924E5A" w:rsidRPr="00924E5A" w:rsidRDefault="00924E5A" w:rsidP="00540B27">
            <w:pPr>
              <w:pStyle w:val="Paragrafoelenco"/>
              <w:ind w:left="426" w:hanging="28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Nucleo 1: Orientamento. </w:t>
            </w:r>
          </w:p>
          <w:p w14:paraId="4ED4BA58" w14:textId="77777777" w:rsidR="00924E5A" w:rsidRPr="00924E5A" w:rsidRDefault="00924E5A" w:rsidP="00540B27">
            <w:pPr>
              <w:pStyle w:val="Paragrafoelenco"/>
              <w:ind w:left="42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51FD93A4" w14:textId="77777777" w:rsidR="00924E5A" w:rsidRPr="00924E5A" w:rsidRDefault="00924E5A" w:rsidP="00540B27">
            <w:pPr>
              <w:pStyle w:val="Paragrafoelenco"/>
              <w:ind w:left="175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Punti cardinali (Nord, Sud, Est, Ovest). Osservazione del Sole, delle stelle e della natura. Usare la bussola. I moti di rotazione e di rivoluzione. Reticolato geografico: meridiani e paralleli. Coordinate geografiche: longitudine e latitudine.</w:t>
            </w:r>
          </w:p>
        </w:tc>
        <w:tc>
          <w:tcPr>
            <w:tcW w:w="4395" w:type="dxa"/>
          </w:tcPr>
          <w:p w14:paraId="0815D3F9" w14:textId="77777777" w:rsidR="00924E5A" w:rsidRPr="00924E5A" w:rsidRDefault="00924E5A" w:rsidP="00540B27">
            <w:pPr>
              <w:pStyle w:val="Paragrafoelenco"/>
              <w:ind w:left="14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8719F52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Si orienta nelle diverse rappresentazioni dello spazio usando i punti di riferimento convenzionali con sicurezza e completa padronanza</w:t>
            </w:r>
          </w:p>
          <w:p w14:paraId="49F9D88B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0F5187A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Si orienta nelle diverse rappresentazioni dello spazio usando i punti di riferimento convenzionali con correttezza</w:t>
            </w:r>
          </w:p>
          <w:p w14:paraId="25B8BAD7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AE49EA0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Si orienta nelle diverse rappresentazioni dello spazio usando i punti di riferimento convenzionali in modo essenziale.</w:t>
            </w:r>
          </w:p>
          <w:p w14:paraId="6FA635C4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66991A5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Si orienta nelle diverse rappresentazioni dello spazio usando i punti di riferimento convenzionali in modo parziale.</w:t>
            </w:r>
          </w:p>
          <w:p w14:paraId="2B054115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39E89D1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Si orienta nelle diverse rappresentazioni </w:t>
            </w: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dello spazio usando i punti di riferimento convenzionali in modo confuso e frammentario.</w:t>
            </w:r>
          </w:p>
        </w:tc>
        <w:tc>
          <w:tcPr>
            <w:tcW w:w="1134" w:type="dxa"/>
          </w:tcPr>
          <w:p w14:paraId="7419B977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9ED0052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3432077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E54D9C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833DC6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89AE99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9FFB94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32735220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D226919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C26A4E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190C399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59ACBFB0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342AD8F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00932FF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BF637A1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6FC0F0E7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7E6D0D1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CE5C85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6440A2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924E5A" w:rsidRPr="00924E5A" w14:paraId="520473B8" w14:textId="77777777" w:rsidTr="000259F1">
        <w:tc>
          <w:tcPr>
            <w:tcW w:w="2376" w:type="dxa"/>
          </w:tcPr>
          <w:p w14:paraId="6DFBA87E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A7BCBB4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Competenza </w:t>
            </w:r>
          </w:p>
          <w:p w14:paraId="2A42A1D1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59469834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Leggere la realtà geografica sulla base di rappresentazioni dello spazio</w:t>
            </w:r>
          </w:p>
          <w:p w14:paraId="0449F576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45A58EE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126A9E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291062B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Saper riconoscere e interpretare una rappresentazione dello spazio vissuto.</w:t>
            </w:r>
          </w:p>
        </w:tc>
        <w:tc>
          <w:tcPr>
            <w:tcW w:w="4252" w:type="dxa"/>
          </w:tcPr>
          <w:p w14:paraId="60A66022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9C2E140" w14:textId="77777777" w:rsidR="00924E5A" w:rsidRPr="00924E5A" w:rsidRDefault="00924E5A" w:rsidP="00540B2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Nucleo 2: Linguaggio delle geo</w:t>
            </w: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graficità. </w:t>
            </w:r>
          </w:p>
          <w:p w14:paraId="7448397A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11D1E65F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La scala di riduzione. </w:t>
            </w:r>
          </w:p>
          <w:p w14:paraId="3C7F9777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I colori. </w:t>
            </w:r>
          </w:p>
          <w:p w14:paraId="05E2789D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I simboli. </w:t>
            </w:r>
          </w:p>
          <w:p w14:paraId="5C39E458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Le carte geografiche secondo la scala: piante e mappe, carte topografiche, carte geografiche, carte generali o planisferi. </w:t>
            </w:r>
          </w:p>
          <w:p w14:paraId="33F9DE7C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Le carte geografiche secondo le funzioni: carte fisiche, carte politiche. </w:t>
            </w:r>
          </w:p>
          <w:p w14:paraId="13D8FEB6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Raccogliere e analizzare i dati: tabelle, grafici (istogramma, diagramma cartesiano, aerogramma, grafico a torta, ideogramma).</w:t>
            </w:r>
          </w:p>
        </w:tc>
        <w:tc>
          <w:tcPr>
            <w:tcW w:w="4395" w:type="dxa"/>
          </w:tcPr>
          <w:p w14:paraId="06B0406C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2A41A78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Legge le diverse carte geografiche in modo completo e sicuro.</w:t>
            </w:r>
          </w:p>
          <w:p w14:paraId="5C984003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7DCABCC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Legge le diverse carte geografiche in modo abbastanza completo e sicuro</w:t>
            </w:r>
          </w:p>
          <w:p w14:paraId="47B7A2DA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AEF54B1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Legge le diverse carte geografiche in modo essenziale.</w:t>
            </w:r>
          </w:p>
          <w:p w14:paraId="7A90FFC9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7B1BB08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Legge le diverse carte geografiche in modo parziale. </w:t>
            </w:r>
          </w:p>
          <w:p w14:paraId="6860E2DE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7EC4AFE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Legge le diverse carte geografiche in modo frammentario e confuso. </w:t>
            </w:r>
          </w:p>
        </w:tc>
        <w:tc>
          <w:tcPr>
            <w:tcW w:w="1134" w:type="dxa"/>
          </w:tcPr>
          <w:p w14:paraId="6F05E523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0345B03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03946021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E3883E3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9289A9F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75C082AD" w14:textId="77777777" w:rsid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5621A89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FA0E4FE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6A7DBB6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48BB4DC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EA6569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3E5452F1" w14:textId="77777777" w:rsid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3FEC5F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FFD431D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924E5A" w:rsidRPr="00924E5A" w14:paraId="43B84B71" w14:textId="77777777" w:rsidTr="000259F1">
        <w:tc>
          <w:tcPr>
            <w:tcW w:w="2376" w:type="dxa"/>
          </w:tcPr>
          <w:p w14:paraId="0FD83EED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5F2BED8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Competenza </w:t>
            </w:r>
          </w:p>
          <w:p w14:paraId="7C905FDF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49BAF482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Individuare gli elementi fisici e antropici che caratterizzano i vari paesaggi.</w:t>
            </w:r>
          </w:p>
          <w:p w14:paraId="2442FADE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89ECFBF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949599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23BE5CC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Conoscere gli elementi dello spazio: naturali e artificiali.</w:t>
            </w:r>
          </w:p>
        </w:tc>
        <w:tc>
          <w:tcPr>
            <w:tcW w:w="4252" w:type="dxa"/>
          </w:tcPr>
          <w:p w14:paraId="0EEBAD70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2694B80" w14:textId="77777777" w:rsidR="00924E5A" w:rsidRPr="00924E5A" w:rsidRDefault="00924E5A" w:rsidP="00540B2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Nucleo 3: Paesaggio. </w:t>
            </w:r>
          </w:p>
          <w:p w14:paraId="1C822E9D" w14:textId="77777777" w:rsidR="00924E5A" w:rsidRPr="00924E5A" w:rsidRDefault="00924E5A" w:rsidP="00540B27">
            <w:pPr>
              <w:tabs>
                <w:tab w:val="left" w:pos="915"/>
              </w:tabs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ab/>
            </w:r>
          </w:p>
          <w:p w14:paraId="494310F5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Caratteristiche del paesaggio europeo. </w:t>
            </w:r>
          </w:p>
          <w:p w14:paraId="2CEE6245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I rilievi: pianura, collina, montagna. </w:t>
            </w:r>
          </w:p>
          <w:p w14:paraId="503CADAF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Le acque dolci: fiumi, laghi, falde acquifere sotterranee, ghiacciai. </w:t>
            </w:r>
          </w:p>
          <w:p w14:paraId="42DFEA64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Il mare e la costa. </w:t>
            </w:r>
          </w:p>
          <w:p w14:paraId="232FD3AC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Struttura della Terra. </w:t>
            </w:r>
          </w:p>
          <w:p w14:paraId="7CD8430D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Teoria della Tettonica delle placche. </w:t>
            </w:r>
          </w:p>
          <w:p w14:paraId="0F913433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Fenomeni endogeni: eruzioni vulcaniche e terremoti. Fenomeni esogeni: il vento, l’acqua, sbalzi di temperatura, neve, ghiaccio. </w:t>
            </w:r>
          </w:p>
          <w:p w14:paraId="508C4059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Il tempo e il clima.</w:t>
            </w:r>
          </w:p>
          <w:p w14:paraId="2F8D7C89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Le fasce climatiche (fascia tropicale, fascia temperata, fascia polare). </w:t>
            </w:r>
          </w:p>
          <w:p w14:paraId="61EF6451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Gli ambienti (deserto, savana, foresta tropicale, steppa, prateria, brughiera, macchia mediterranea, foresta di latifoglie, tundra, taiga, ghiacci polari).</w:t>
            </w:r>
          </w:p>
        </w:tc>
        <w:tc>
          <w:tcPr>
            <w:tcW w:w="4395" w:type="dxa"/>
          </w:tcPr>
          <w:p w14:paraId="37E85B62" w14:textId="77777777" w:rsidR="00924E5A" w:rsidRPr="00924E5A" w:rsidRDefault="00924E5A" w:rsidP="00540B27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8067DEA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Conosce pienamente gli elementi fisici e antropici dei continenti.</w:t>
            </w:r>
          </w:p>
          <w:p w14:paraId="5C196681" w14:textId="77777777" w:rsidR="00924E5A" w:rsidRPr="00924E5A" w:rsidRDefault="00924E5A" w:rsidP="00540B27">
            <w:pPr>
              <w:pStyle w:val="Paragrafoelenco"/>
              <w:ind w:left="176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57E3D4D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Conosce in modo sicuro gli elementi fisici e antropici dei continenti.</w:t>
            </w:r>
          </w:p>
          <w:p w14:paraId="67029607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9426953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Conosce in modo sufficiente gli elementi fisici e antropici dei continenti.</w:t>
            </w:r>
          </w:p>
          <w:p w14:paraId="33CF8CBD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C57049A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Conosce in modo frammentario gli elementi fisici e antropici dei continenti.</w:t>
            </w:r>
          </w:p>
          <w:p w14:paraId="71586EE5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8A3370F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Conosce e riconosce gli elementi fisici e antropici del territorio in modo lacunoso e inadeguato.</w:t>
            </w:r>
          </w:p>
          <w:p w14:paraId="58841BA1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4DFE1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4ADA643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34D024EB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025174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9FAB259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4198B29C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A08DFF1" w14:textId="77777777" w:rsidR="00C11B50" w:rsidRDefault="00C11B50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183EF26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1D7A7367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DA9EDC9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B144123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5313C523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87EBF6F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182D87E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924E5A" w:rsidRPr="00924E5A" w14:paraId="5B2FC8B6" w14:textId="77777777" w:rsidTr="000259F1">
        <w:tc>
          <w:tcPr>
            <w:tcW w:w="2376" w:type="dxa"/>
          </w:tcPr>
          <w:p w14:paraId="1032F6A9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E2D6540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Competenza </w:t>
            </w:r>
          </w:p>
          <w:p w14:paraId="7E91F009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 xml:space="preserve"> </w:t>
            </w:r>
          </w:p>
          <w:p w14:paraId="3FB2746B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Comprendere che lo spazio geografico è un sistema territoriale che l’uomo modifica in base alle proprie esigenze e alla propria organizzazione sociale</w:t>
            </w:r>
          </w:p>
          <w:p w14:paraId="3C28FD1F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835659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8943DC4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Comprendere che l’uomo </w:t>
            </w: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usa, modifica e organizza lo spazio in base ai propri bisogni, esigenze, struttura sociale.</w:t>
            </w:r>
          </w:p>
        </w:tc>
        <w:tc>
          <w:tcPr>
            <w:tcW w:w="4252" w:type="dxa"/>
          </w:tcPr>
          <w:p w14:paraId="7A127333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0DA540E" w14:textId="77777777" w:rsidR="00924E5A" w:rsidRPr="00924E5A" w:rsidRDefault="00924E5A" w:rsidP="00540B2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Nucleo 4: Regione e sistema territoriale. </w:t>
            </w:r>
          </w:p>
          <w:p w14:paraId="42D75F8C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 xml:space="preserve"> </w:t>
            </w:r>
          </w:p>
          <w:p w14:paraId="5B795C1E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La popolazione europea: demografia, lingua, religione, cultura.</w:t>
            </w:r>
          </w:p>
          <w:p w14:paraId="59CFD811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Il paesaggio rurale. </w:t>
            </w:r>
          </w:p>
          <w:p w14:paraId="15A0F6F8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Il paesaggio urbano (urbanizzazione). </w:t>
            </w:r>
          </w:p>
          <w:p w14:paraId="5B2F460F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Le risorse e le fonti energetiche.</w:t>
            </w:r>
          </w:p>
          <w:p w14:paraId="3F9F8F9B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L’inquinamento e lo sviluppo sostenibile.</w:t>
            </w:r>
          </w:p>
          <w:p w14:paraId="67550533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I settori economici: primario (agricoltura, allevamento, pesca), secondario (industria) e terziario (servizi, comunicazioni, trasporti, turismo). </w:t>
            </w:r>
          </w:p>
          <w:p w14:paraId="43B551D7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L’Unione Europea. </w:t>
            </w:r>
          </w:p>
          <w:p w14:paraId="1E11768E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Le regioni italiane: aspetti geomorfologici, clima, cultura e tradizioni, settori economici.</w:t>
            </w:r>
          </w:p>
        </w:tc>
        <w:tc>
          <w:tcPr>
            <w:tcW w:w="4395" w:type="dxa"/>
          </w:tcPr>
          <w:p w14:paraId="1EFDEA13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E098F21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 xml:space="preserve">Comprende che l’uomo utilizza, modifica, </w:t>
            </w: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usa lo spazio in base alle proprie esigenze in modo completo e consapevole.</w:t>
            </w:r>
          </w:p>
          <w:p w14:paraId="1FC4AF9F" w14:textId="77777777" w:rsidR="00924E5A" w:rsidRPr="00924E5A" w:rsidRDefault="00924E5A" w:rsidP="00540B27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79216F1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Comprende che l’uomo utilizza, modifica, usa lo spazio in base alle proprie esigenze in modo sicuro.</w:t>
            </w:r>
          </w:p>
          <w:p w14:paraId="1A86ED86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552FC94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Comprende che l’uomo utilizza, modifica, usa lo spazio in base alle proprie esigenze in modo essenziale.</w:t>
            </w:r>
          </w:p>
          <w:p w14:paraId="1BB09DDF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1A54143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Comprende che l’uomo utilizza, modifica, usa lo spazio in base alle proprie esigenze in modo lacunoso.</w:t>
            </w:r>
          </w:p>
          <w:p w14:paraId="1BC58B99" w14:textId="77777777" w:rsidR="00924E5A" w:rsidRPr="00924E5A" w:rsidRDefault="00924E5A" w:rsidP="00540B27">
            <w:pPr>
              <w:pStyle w:val="Paragrafoelenco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4892169" w14:textId="77777777" w:rsidR="00924E5A" w:rsidRPr="00924E5A" w:rsidRDefault="00924E5A" w:rsidP="00924E5A">
            <w:pPr>
              <w:pStyle w:val="Paragrafoelenco"/>
              <w:numPr>
                <w:ilvl w:val="0"/>
                <w:numId w:val="6"/>
              </w:numPr>
              <w:ind w:left="176" w:hanging="284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Cs/>
                <w:sz w:val="20"/>
                <w:szCs w:val="20"/>
              </w:rPr>
              <w:t>Comprende che l’uomo utilizza, modifica, usa lo spazio in base alle proprie esigenze in modo estremamente lacunoso</w:t>
            </w:r>
          </w:p>
        </w:tc>
        <w:tc>
          <w:tcPr>
            <w:tcW w:w="1134" w:type="dxa"/>
          </w:tcPr>
          <w:p w14:paraId="1BD36ECC" w14:textId="77777777" w:rsidR="00924E5A" w:rsidRPr="00924E5A" w:rsidRDefault="00924E5A" w:rsidP="00540B27">
            <w:pPr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94E3DB0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69A1378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8DCA895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43C5B3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A83DC7E" w14:textId="77777777" w:rsidR="003F701E" w:rsidRDefault="003F701E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FAE985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28169E17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6BBAE74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920404D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54FB19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2D5D1C71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818D711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BFF93F9" w14:textId="77777777" w:rsidR="003F701E" w:rsidRDefault="003F701E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6DC8768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4543735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7AD23F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84A1751" w14:textId="77777777" w:rsidR="003F701E" w:rsidRDefault="003F701E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D6D750A" w14:textId="77777777" w:rsidR="00924E5A" w:rsidRPr="00924E5A" w:rsidRDefault="00924E5A" w:rsidP="00540B27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4E5A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</w:tbl>
    <w:p w14:paraId="5333E447" w14:textId="77777777" w:rsidR="00971C4B" w:rsidRPr="002F1DB1" w:rsidRDefault="00971C4B" w:rsidP="00D01358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8C962CB" w14:textId="77777777" w:rsidR="005323EF" w:rsidRPr="002F1DB1" w:rsidRDefault="005323EF" w:rsidP="00EB5F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34898483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FC7E9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F809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233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C974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98F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7CFFA9AE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1AAD6CF5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0A39C4E7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54399D9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D72020E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C653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43564614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5FCB44A1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1414CCC0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3D0975A4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606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2EF2DD09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6166E8C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59BC741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437CCA7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3BB2D372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56669FC5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3A0C1CDD" w14:textId="77777777" w:rsidR="0070524D" w:rsidRPr="00D01358" w:rsidRDefault="00DF6BD6" w:rsidP="00D01358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sectPr w:rsidR="0070524D" w:rsidRPr="00D01358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B6602A4"/>
    <w:multiLevelType w:val="hybridMultilevel"/>
    <w:tmpl w:val="1B062DE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259F1"/>
    <w:rsid w:val="00043F1D"/>
    <w:rsid w:val="00082521"/>
    <w:rsid w:val="00086462"/>
    <w:rsid w:val="000A1938"/>
    <w:rsid w:val="000D20E1"/>
    <w:rsid w:val="000E5625"/>
    <w:rsid w:val="00104103"/>
    <w:rsid w:val="0012020A"/>
    <w:rsid w:val="00134F5D"/>
    <w:rsid w:val="001A76FB"/>
    <w:rsid w:val="0020407A"/>
    <w:rsid w:val="0022315A"/>
    <w:rsid w:val="00240E5D"/>
    <w:rsid w:val="002D7EB3"/>
    <w:rsid w:val="002F1DB1"/>
    <w:rsid w:val="003068BF"/>
    <w:rsid w:val="00311C6F"/>
    <w:rsid w:val="00322C65"/>
    <w:rsid w:val="003570E5"/>
    <w:rsid w:val="003A558B"/>
    <w:rsid w:val="003B23CD"/>
    <w:rsid w:val="003F701E"/>
    <w:rsid w:val="00421D0F"/>
    <w:rsid w:val="00427C8C"/>
    <w:rsid w:val="0048011E"/>
    <w:rsid w:val="004A5C6E"/>
    <w:rsid w:val="004B0ABF"/>
    <w:rsid w:val="005032AE"/>
    <w:rsid w:val="005040DA"/>
    <w:rsid w:val="00511462"/>
    <w:rsid w:val="00530713"/>
    <w:rsid w:val="005323EF"/>
    <w:rsid w:val="00575252"/>
    <w:rsid w:val="005A01C9"/>
    <w:rsid w:val="005A6EDB"/>
    <w:rsid w:val="005C2B23"/>
    <w:rsid w:val="005E2A18"/>
    <w:rsid w:val="005E42B8"/>
    <w:rsid w:val="00637D45"/>
    <w:rsid w:val="00641CFE"/>
    <w:rsid w:val="00673CD0"/>
    <w:rsid w:val="0068065B"/>
    <w:rsid w:val="006B0320"/>
    <w:rsid w:val="006B1035"/>
    <w:rsid w:val="006C2D41"/>
    <w:rsid w:val="006F05E5"/>
    <w:rsid w:val="0070524D"/>
    <w:rsid w:val="00706507"/>
    <w:rsid w:val="0070666A"/>
    <w:rsid w:val="007771A8"/>
    <w:rsid w:val="00777F7B"/>
    <w:rsid w:val="007C6B0D"/>
    <w:rsid w:val="007D05BF"/>
    <w:rsid w:val="007F0447"/>
    <w:rsid w:val="008D5537"/>
    <w:rsid w:val="008D678F"/>
    <w:rsid w:val="008E24B9"/>
    <w:rsid w:val="0090367E"/>
    <w:rsid w:val="00916467"/>
    <w:rsid w:val="00923501"/>
    <w:rsid w:val="00924E5A"/>
    <w:rsid w:val="0094736E"/>
    <w:rsid w:val="00971C4B"/>
    <w:rsid w:val="00990FEC"/>
    <w:rsid w:val="009A0DE5"/>
    <w:rsid w:val="009C17ED"/>
    <w:rsid w:val="009C7CDE"/>
    <w:rsid w:val="009F0A81"/>
    <w:rsid w:val="00A0602B"/>
    <w:rsid w:val="00A12633"/>
    <w:rsid w:val="00A56675"/>
    <w:rsid w:val="00AA3BCE"/>
    <w:rsid w:val="00AA4CD9"/>
    <w:rsid w:val="00AF5596"/>
    <w:rsid w:val="00B24537"/>
    <w:rsid w:val="00B53D4D"/>
    <w:rsid w:val="00BE4E02"/>
    <w:rsid w:val="00C05AC0"/>
    <w:rsid w:val="00C11B50"/>
    <w:rsid w:val="00C31BF2"/>
    <w:rsid w:val="00C552D8"/>
    <w:rsid w:val="00C818AC"/>
    <w:rsid w:val="00C9051E"/>
    <w:rsid w:val="00C94006"/>
    <w:rsid w:val="00C94B48"/>
    <w:rsid w:val="00CB2F1E"/>
    <w:rsid w:val="00CD2450"/>
    <w:rsid w:val="00D0131F"/>
    <w:rsid w:val="00D01358"/>
    <w:rsid w:val="00D233AB"/>
    <w:rsid w:val="00D46CA8"/>
    <w:rsid w:val="00D51903"/>
    <w:rsid w:val="00D56999"/>
    <w:rsid w:val="00D640AE"/>
    <w:rsid w:val="00DA6BA7"/>
    <w:rsid w:val="00DF0F7F"/>
    <w:rsid w:val="00DF6BD6"/>
    <w:rsid w:val="00DF6DB3"/>
    <w:rsid w:val="00E17774"/>
    <w:rsid w:val="00E26BC4"/>
    <w:rsid w:val="00E968B0"/>
    <w:rsid w:val="00EB5F5A"/>
    <w:rsid w:val="00EC5703"/>
    <w:rsid w:val="00EE0DAE"/>
    <w:rsid w:val="00F14286"/>
    <w:rsid w:val="00F4685D"/>
    <w:rsid w:val="00F8749C"/>
    <w:rsid w:val="00F91622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DC2B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AB67-FF9C-4C67-823A-9C4D2429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18</cp:revision>
  <cp:lastPrinted>2016-10-20T17:23:00Z</cp:lastPrinted>
  <dcterms:created xsi:type="dcterms:W3CDTF">2018-09-13T10:29:00Z</dcterms:created>
  <dcterms:modified xsi:type="dcterms:W3CDTF">2021-10-05T07:14:00Z</dcterms:modified>
</cp:coreProperties>
</file>